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57" w:rsidRPr="00822303" w:rsidRDefault="00B16757" w:rsidP="00081CE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Commonwealth of </w:t>
      </w:r>
      <w:smartTag w:uri="urn:schemas-microsoft-com:office:smarttags" w:element="PlaceName">
        <w:r w:rsidRPr="00822303">
          <w:rPr>
            <w:rFonts w:ascii="Arial" w:hAnsi="Arial" w:cs="Arial"/>
            <w:b/>
            <w:color w:val="000000"/>
          </w:rPr>
          <w:t>Pennsylvania</w:t>
        </w:r>
      </w:smartTag>
      <w:r w:rsidRPr="00822303">
        <w:rPr>
          <w:rFonts w:ascii="Arial" w:hAnsi="Arial" w:cs="Arial"/>
          <w:b/>
          <w:color w:val="000000"/>
        </w:rPr>
        <w:t xml:space="preserve"> </w:t>
      </w:r>
    </w:p>
    <w:p w:rsidR="00B16757" w:rsidRPr="00822303" w:rsidRDefault="00B16757" w:rsidP="00081CE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16757" w:rsidRPr="00822303" w:rsidRDefault="00B16757" w:rsidP="00081CE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Interest Of: </w:t>
      </w:r>
    </w:p>
    <w:p w:rsidR="00B16757" w:rsidRPr="00822303" w:rsidRDefault="00B16757" w:rsidP="00081CE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16757" w:rsidRDefault="00B16757" w:rsidP="00081CE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/>
          <w:sz w:val="20"/>
          <w:szCs w:val="20"/>
          <w:u w:val="single"/>
        </w:rPr>
      </w:pP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:rsidR="00B16757" w:rsidRDefault="00B16757" w:rsidP="00081CE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16757" w:rsidRPr="00915991" w:rsidRDefault="00B16757" w:rsidP="00081CE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Birth </w:t>
      </w: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:rsidR="00B16757" w:rsidRPr="00822303" w:rsidRDefault="00B16757" w:rsidP="00081CE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16757" w:rsidRPr="009F5B43" w:rsidRDefault="00B16757" w:rsidP="00081CE1">
      <w:pPr>
        <w:spacing w:line="276" w:lineRule="auto"/>
        <w:jc w:val="right"/>
        <w:rPr>
          <w:rFonts w:ascii="Arial" w:hAnsi="Arial" w:cs="Arial"/>
          <w:sz w:val="21"/>
          <w:szCs w:val="21"/>
        </w:rPr>
        <w:sectPr w:rsidR="00B16757" w:rsidRPr="009F5B43" w:rsidSect="00B16757">
          <w:footerReference w:type="default" r:id="rId7"/>
          <w:footerReference w:type="first" r:id="rId8"/>
          <w:pgSz w:w="12240" w:h="15840"/>
          <w:pgMar w:top="720" w:right="720" w:bottom="720" w:left="720" w:header="720" w:footer="576" w:gutter="0"/>
          <w:cols w:space="720"/>
          <w:docGrid w:linePitch="360"/>
        </w:sectPr>
      </w:pPr>
    </w:p>
    <w:p w:rsidR="00B16757" w:rsidRPr="00822303" w:rsidRDefault="00B16757" w:rsidP="00081CE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COURT OF COMMON PLEAS OF </w:t>
      </w:r>
      <w:bookmarkStart w:id="0" w:name="Text47"/>
      <w:r>
        <w:rPr>
          <w:rFonts w:ascii="Arial" w:hAnsi="Arial" w:cs="Arial"/>
          <w:b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color w:val="000000"/>
        </w:rPr>
        <w:fldChar w:fldCharType="end"/>
      </w:r>
      <w:bookmarkEnd w:id="0"/>
      <w:r>
        <w:rPr>
          <w:rFonts w:ascii="Arial" w:hAnsi="Arial" w:cs="Arial"/>
          <w:b/>
          <w:color w:val="000000"/>
        </w:rPr>
        <w:t xml:space="preserve"> </w:t>
      </w:r>
      <w:r w:rsidRPr="00822303">
        <w:rPr>
          <w:rFonts w:ascii="Arial" w:hAnsi="Arial" w:cs="Arial"/>
          <w:b/>
          <w:color w:val="000000"/>
        </w:rPr>
        <w:t>COUNTY, PENNSYLVANIA</w:t>
      </w:r>
    </w:p>
    <w:p w:rsidR="00B16757" w:rsidRPr="00822303" w:rsidRDefault="00B16757" w:rsidP="00081CE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bookmarkStart w:id="1" w:name="Text48"/>
    <w:p w:rsidR="00B16757" w:rsidRDefault="00B16757" w:rsidP="00081CE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JUVENILE DIVISION</w:t>
      </w:r>
      <w:r>
        <w:rPr>
          <w:rFonts w:ascii="Arial" w:hAnsi="Arial" w:cs="Arial"/>
          <w:b/>
          <w:color w:val="000000"/>
        </w:rPr>
        <w:fldChar w:fldCharType="end"/>
      </w:r>
      <w:bookmarkEnd w:id="1"/>
    </w:p>
    <w:p w:rsidR="00B16757" w:rsidRPr="00822303" w:rsidRDefault="00B16757" w:rsidP="00081CE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B16757" w:rsidRPr="001E2A8F" w:rsidRDefault="00B16757" w:rsidP="00081CE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 xml:space="preserve">DOCKET NO: </w:t>
      </w:r>
      <w:r>
        <w:rPr>
          <w:rFonts w:ascii="Arial" w:hAnsi="Arial" w:cs="Arial"/>
          <w:b/>
          <w:color w:val="000000"/>
        </w:rPr>
        <w:t xml:space="preserve">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CP-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5"/>
            <w:enabled/>
            <w:calcOnExit w:val="0"/>
            <w:textInput>
              <w:maxLength w:val="2"/>
            </w:textInput>
          </w:ffData>
        </w:fldChar>
      </w:r>
      <w:bookmarkStart w:id="2" w:name="Text55"/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r>
        <w:rPr>
          <w:rFonts w:ascii="Arial" w:hAnsi="Arial" w:cs="Arial"/>
          <w:color w:val="000000"/>
          <w:sz w:val="21"/>
          <w:szCs w:val="21"/>
          <w:u w:val="single"/>
        </w:rPr>
        <w:t>JV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3" w:name="Text37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3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4" w:name="Text38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</w:p>
    <w:p w:rsidR="00B16757" w:rsidRDefault="00B16757" w:rsidP="00081CE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:rsidR="00B16757" w:rsidRPr="009F5B43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</w:p>
    <w:p w:rsidR="00B16757" w:rsidRPr="001D418B" w:rsidRDefault="003457BE" w:rsidP="00081CE1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1"/>
          <w:szCs w:val="21"/>
        </w:rPr>
        <w:br w:type="textWrapping" w:clear="all"/>
      </w:r>
      <w:r w:rsidR="00B16757" w:rsidRPr="001D418B">
        <w:rPr>
          <w:rFonts w:ascii="Arial" w:hAnsi="Arial" w:cs="Arial"/>
          <w:b/>
          <w:sz w:val="24"/>
          <w:szCs w:val="21"/>
        </w:rPr>
        <w:t>ORDER REGARDING REQUEST FOR TRANSFER TO CRIMINAL PROCEEDINGS</w:t>
      </w:r>
    </w:p>
    <w:p w:rsidR="00B16757" w:rsidRDefault="00B16757" w:rsidP="00081CE1">
      <w:pPr>
        <w:tabs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60" w:after="60"/>
        <w:ind w:left="965" w:hanging="965"/>
        <w:rPr>
          <w:rFonts w:ascii="Arial" w:hAnsi="Arial"/>
          <w:b/>
          <w:sz w:val="20"/>
          <w:szCs w:val="20"/>
        </w:rPr>
      </w:pPr>
      <w:r w:rsidRPr="00FC58F5">
        <w:rPr>
          <w:rFonts w:ascii="Arial" w:hAnsi="Arial"/>
          <w:b/>
          <w:sz w:val="20"/>
          <w:szCs w:val="20"/>
        </w:rPr>
        <w:t>PERSONS APPEARING AT TH</w:t>
      </w:r>
      <w:r>
        <w:rPr>
          <w:rFonts w:ascii="Arial" w:hAnsi="Arial"/>
          <w:b/>
          <w:sz w:val="20"/>
          <w:szCs w:val="20"/>
        </w:rPr>
        <w:t>IS</w:t>
      </w:r>
      <w:r w:rsidRPr="00FC58F5">
        <w:rPr>
          <w:rFonts w:ascii="Arial" w:hAnsi="Arial"/>
          <w:b/>
          <w:sz w:val="20"/>
          <w:szCs w:val="20"/>
        </w:rPr>
        <w:t xml:space="preserve"> HEARING:</w:t>
      </w:r>
    </w:p>
    <w:tbl>
      <w:tblPr>
        <w:tblpPr w:leftFromText="180" w:rightFromText="180" w:vertAnchor="text" w:horzAnchor="margin" w:tblpY="162"/>
        <w:tblW w:w="10685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50"/>
        <w:gridCol w:w="3215"/>
        <w:gridCol w:w="2700"/>
        <w:gridCol w:w="25"/>
        <w:gridCol w:w="2405"/>
        <w:gridCol w:w="90"/>
      </w:tblGrid>
      <w:tr w:rsidR="00B16757" w:rsidRPr="00556E6F" w:rsidTr="00081CE1">
        <w:trPr>
          <w:gridAfter w:val="1"/>
          <w:wAfter w:w="90" w:type="dxa"/>
        </w:trPr>
        <w:tc>
          <w:tcPr>
            <w:tcW w:w="2250" w:type="dxa"/>
            <w:shd w:val="clear" w:color="auto" w:fill="FFFFFF"/>
          </w:tcPr>
          <w:bookmarkStart w:id="5" w:name="_GoBack"/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bookmarkEnd w:id="5"/>
            <w:r w:rsidRPr="00556E6F">
              <w:rPr>
                <w:rFonts w:ascii="Arial" w:hAnsi="Arial"/>
                <w:sz w:val="20"/>
                <w:szCs w:val="20"/>
              </w:rPr>
              <w:t xml:space="preserve"> Juvenile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18"/>
                <w:szCs w:val="18"/>
                <w:u w:val="single"/>
              </w:rPr>
            </w:pP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15" w:type="dxa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Attorney for Juvenile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Guardian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Guardian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B16757" w:rsidRPr="00556E6F" w:rsidTr="00081CE1">
        <w:tc>
          <w:tcPr>
            <w:tcW w:w="2250" w:type="dxa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Police Officer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15" w:type="dxa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Attorney for Commonwealth 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25" w:type="dxa"/>
            <w:gridSpan w:val="2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Probation Officer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95" w:type="dxa"/>
            <w:gridSpan w:val="2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Caseworker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16757" w:rsidRPr="00556E6F" w:rsidTr="00081CE1">
        <w:tc>
          <w:tcPr>
            <w:tcW w:w="2250" w:type="dxa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Victim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15" w:type="dxa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Attorney for Victim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25" w:type="dxa"/>
            <w:gridSpan w:val="2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Victim Advocate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95" w:type="dxa"/>
            <w:gridSpan w:val="2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Witness</w:t>
            </w:r>
          </w:p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  <w:u w:val="single"/>
              </w:rPr>
            </w:pP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16757" w:rsidRPr="00556E6F" w:rsidTr="00081CE1">
        <w:tc>
          <w:tcPr>
            <w:tcW w:w="5465" w:type="dxa"/>
            <w:gridSpan w:val="2"/>
            <w:shd w:val="clear" w:color="auto" w:fill="FFFFFF"/>
          </w:tcPr>
          <w:p w:rsidR="00B16757" w:rsidRPr="00556E6F" w:rsidRDefault="00B16757" w:rsidP="00081CE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418B">
              <w:rPr>
                <w:rFonts w:ascii="Arial" w:hAnsi="Arial"/>
                <w:sz w:val="20"/>
                <w:szCs w:val="20"/>
              </w:rPr>
            </w:r>
            <w:r w:rsidR="001D418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56E6F">
              <w:rPr>
                <w:rFonts w:ascii="Arial" w:hAnsi="Arial"/>
                <w:sz w:val="20"/>
                <w:szCs w:val="20"/>
              </w:rPr>
              <w:fldChar w:fldCharType="end"/>
            </w:r>
            <w:r w:rsidRPr="00556E6F">
              <w:rPr>
                <w:rFonts w:ascii="Arial" w:hAnsi="Arial"/>
                <w:sz w:val="20"/>
                <w:szCs w:val="20"/>
              </w:rPr>
              <w:t xml:space="preserve">  Other 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556E6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220" w:type="dxa"/>
            <w:gridSpan w:val="4"/>
            <w:shd w:val="clear" w:color="auto" w:fill="FFFFFF"/>
          </w:tcPr>
          <w:p w:rsidR="00B16757" w:rsidRPr="00556E6F" w:rsidRDefault="00B16757" w:rsidP="00081CE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16757" w:rsidRPr="008A43D5" w:rsidRDefault="00B16757" w:rsidP="00081CE1">
      <w:pPr>
        <w:rPr>
          <w:rFonts w:ascii="Arial" w:hAnsi="Arial" w:cs="Arial"/>
          <w:b/>
          <w:sz w:val="21"/>
          <w:szCs w:val="21"/>
        </w:rPr>
      </w:pPr>
    </w:p>
    <w:p w:rsidR="00B16757" w:rsidRPr="008A43D5" w:rsidRDefault="00B16757" w:rsidP="00081CE1">
      <w:pPr>
        <w:rPr>
          <w:rFonts w:ascii="Arial" w:hAnsi="Arial" w:cs="Arial"/>
          <w:sz w:val="21"/>
          <w:szCs w:val="21"/>
        </w:rPr>
      </w:pPr>
    </w:p>
    <w:p w:rsidR="00B16757" w:rsidRPr="008A43D5" w:rsidRDefault="00B16757" w:rsidP="00081CE1">
      <w:pPr>
        <w:rPr>
          <w:rFonts w:ascii="Arial" w:hAnsi="Arial" w:cs="Arial"/>
          <w:sz w:val="21"/>
          <w:szCs w:val="21"/>
        </w:rPr>
      </w:pPr>
      <w:r w:rsidRPr="008A43D5">
        <w:rPr>
          <w:rFonts w:ascii="Arial" w:hAnsi="Arial" w:cs="Arial"/>
          <w:sz w:val="21"/>
          <w:szCs w:val="21"/>
        </w:rPr>
        <w:t xml:space="preserve">AND NOW, </w:t>
      </w:r>
      <w:r w:rsidRPr="00497BD8">
        <w:rPr>
          <w:rFonts w:ascii="Arial" w:hAnsi="Arial" w:cs="Arial"/>
          <w:sz w:val="21"/>
          <w:szCs w:val="21"/>
        </w:rPr>
        <w:t xml:space="preserve">this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sz w:val="21"/>
          <w:szCs w:val="21"/>
          <w:u w:val="single"/>
        </w:rPr>
        <w:t> </w:t>
      </w:r>
      <w:r>
        <w:rPr>
          <w:rFonts w:ascii="Arial" w:hAnsi="Arial" w:cs="Arial"/>
          <w:sz w:val="21"/>
          <w:szCs w:val="21"/>
          <w:u w:val="single"/>
        </w:rPr>
        <w:t> </w:t>
      </w:r>
      <w:r>
        <w:rPr>
          <w:rFonts w:ascii="Arial" w:hAnsi="Arial" w:cs="Arial"/>
          <w:sz w:val="21"/>
          <w:szCs w:val="21"/>
          <w:u w:val="single"/>
        </w:rPr>
        <w:t> </w:t>
      </w:r>
      <w:r>
        <w:rPr>
          <w:rFonts w:ascii="Arial" w:hAnsi="Arial" w:cs="Arial"/>
          <w:sz w:val="21"/>
          <w:szCs w:val="21"/>
          <w:u w:val="single"/>
        </w:rPr>
        <w:t> </w:t>
      </w:r>
      <w:r>
        <w:rPr>
          <w:rFonts w:ascii="Arial" w:hAnsi="Arial" w:cs="Arial"/>
          <w:sz w:val="21"/>
          <w:szCs w:val="21"/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E30BA3">
        <w:rPr>
          <w:rFonts w:ascii="Arial" w:hAnsi="Arial" w:cs="Arial"/>
          <w:sz w:val="21"/>
          <w:szCs w:val="21"/>
        </w:rPr>
        <w:t xml:space="preserve"> </w:t>
      </w:r>
      <w:r w:rsidRPr="00497BD8">
        <w:rPr>
          <w:rFonts w:ascii="Arial" w:hAnsi="Arial" w:cs="Arial"/>
          <w:sz w:val="21"/>
          <w:szCs w:val="21"/>
        </w:rPr>
        <w:t>day</w:t>
      </w:r>
      <w:r>
        <w:rPr>
          <w:rFonts w:ascii="Arial" w:hAnsi="Arial" w:cs="Arial"/>
          <w:sz w:val="21"/>
          <w:szCs w:val="21"/>
        </w:rPr>
        <w:t xml:space="preserve"> of</w:t>
      </w:r>
      <w:r w:rsidRPr="00497BD8">
        <w:rPr>
          <w:rFonts w:ascii="Arial" w:hAnsi="Arial" w:cs="Arial"/>
          <w:sz w:val="21"/>
          <w:szCs w:val="21"/>
        </w:rPr>
        <w:t xml:space="preserve">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C83983">
        <w:rPr>
          <w:rFonts w:ascii="Arial" w:hAnsi="Arial" w:cs="Arial"/>
          <w:sz w:val="21"/>
          <w:szCs w:val="21"/>
        </w:rPr>
        <w:t xml:space="preserve">,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497BD8">
        <w:rPr>
          <w:rFonts w:ascii="Arial" w:hAnsi="Arial" w:cs="Arial"/>
          <w:sz w:val="21"/>
          <w:szCs w:val="21"/>
        </w:rPr>
        <w:t xml:space="preserve"> </w:t>
      </w:r>
      <w:r w:rsidRPr="008A43D5">
        <w:rPr>
          <w:rFonts w:ascii="Arial" w:hAnsi="Arial" w:cs="Arial"/>
          <w:sz w:val="21"/>
          <w:szCs w:val="21"/>
        </w:rPr>
        <w:t xml:space="preserve">after conducting a </w:t>
      </w:r>
      <w:r w:rsidRPr="00262AD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262AD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262AD7">
        <w:rPr>
          <w:rFonts w:ascii="Arial" w:hAnsi="Arial" w:cs="Arial"/>
          <w:color w:val="000000"/>
          <w:sz w:val="21"/>
          <w:szCs w:val="21"/>
        </w:rPr>
      </w:r>
      <w:r w:rsidRPr="00262AD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262AD7">
        <w:rPr>
          <w:rFonts w:ascii="Arial" w:hAnsi="Arial" w:cs="Arial"/>
          <w:noProof/>
          <w:color w:val="000000"/>
          <w:sz w:val="21"/>
          <w:szCs w:val="21"/>
        </w:rPr>
        <w:t>____________</w:t>
      </w:r>
      <w:r w:rsidRPr="00262AD7">
        <w:rPr>
          <w:rFonts w:ascii="Arial" w:hAnsi="Arial" w:cs="Arial"/>
          <w:color w:val="000000"/>
          <w:sz w:val="21"/>
          <w:szCs w:val="21"/>
        </w:rPr>
        <w:fldChar w:fldCharType="end"/>
      </w:r>
      <w:r w:rsidRPr="008A43D5">
        <w:rPr>
          <w:rFonts w:ascii="Arial" w:hAnsi="Arial" w:cs="Arial"/>
          <w:sz w:val="21"/>
          <w:szCs w:val="21"/>
        </w:rPr>
        <w:t xml:space="preserve"> hearing, the Court finds:</w:t>
      </w:r>
    </w:p>
    <w:p w:rsidR="00B16757" w:rsidRPr="008A43D5" w:rsidRDefault="00B16757" w:rsidP="00081CE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B16757" w:rsidRPr="008A43D5" w:rsidRDefault="00B16757" w:rsidP="00081CE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8A43D5">
        <w:rPr>
          <w:rFonts w:ascii="Arial" w:hAnsi="Arial" w:cs="Arial"/>
          <w:b/>
          <w:sz w:val="21"/>
          <w:szCs w:val="21"/>
        </w:rPr>
        <w:t>FINDINGS</w:t>
      </w:r>
    </w:p>
    <w:p w:rsidR="00B16757" w:rsidRPr="008A43D5" w:rsidRDefault="00B16757" w:rsidP="00B16757">
      <w:pPr>
        <w:pStyle w:val="ListParagraph"/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AGE OF THE JUVENILE AT THE TIME OF THE OFFENSE</w:t>
      </w:r>
    </w:p>
    <w:p w:rsidR="00B16757" w:rsidRPr="00C74D4E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(a)  </w:t>
      </w:r>
      <w:r w:rsidRPr="00C74D4E">
        <w:rPr>
          <w:rFonts w:ascii="Arial" w:hAnsi="Arial" w:cs="Arial"/>
          <w:sz w:val="21"/>
          <w:szCs w:val="21"/>
        </w:rPr>
        <w:t>The Juvenile was fourteen years of age or older at the time of the alleged delinquent act.</w:t>
      </w:r>
    </w:p>
    <w:p w:rsidR="00B16757" w:rsidRPr="00C74D4E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(b)  The Juvenile was not fourteen years of age or older at the time of the alleged delinquent act.</w:t>
      </w:r>
    </w:p>
    <w:p w:rsidR="00B16757" w:rsidRPr="008A43D5" w:rsidRDefault="00B16757" w:rsidP="00081CE1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:rsidR="00B16757" w:rsidRPr="008A43D5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WHETHER ALL PARTIES WERE SERVED AND NOTIFIED</w:t>
      </w:r>
    </w:p>
    <w:p w:rsidR="00B16757" w:rsidRPr="00C74D4E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(a)</w:t>
      </w:r>
      <w:r w:rsidRPr="00C74D4E">
        <w:rPr>
          <w:rFonts w:ascii="Arial" w:hAnsi="Arial" w:cs="Arial"/>
          <w:sz w:val="21"/>
          <w:szCs w:val="21"/>
        </w:rPr>
        <w:tab/>
        <w:t xml:space="preserve">The Request for Transfer to Criminal Proceedings </w:t>
      </w: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was </w:t>
      </w: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was not served on the appropriate parties pursuant to Pa.R.J.C.P. 390.</w:t>
      </w:r>
    </w:p>
    <w:p w:rsidR="00B16757" w:rsidRPr="00C74D4E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 xml:space="preserve"> (b)</w:t>
      </w:r>
      <w:r w:rsidRPr="00C74D4E">
        <w:rPr>
          <w:rFonts w:ascii="Arial" w:hAnsi="Arial" w:cs="Arial"/>
          <w:sz w:val="21"/>
          <w:szCs w:val="21"/>
        </w:rPr>
        <w:tab/>
        <w:t xml:space="preserve">Notice of the time, place and purpose of this hearing </w:t>
      </w: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was </w:t>
      </w: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was not provided in writing pursuant to Pa.R.J.C.P. 390 at least three days before the hearing. </w:t>
      </w:r>
    </w:p>
    <w:p w:rsidR="00B16757" w:rsidRPr="008A43D5" w:rsidRDefault="00B16757" w:rsidP="00081CE1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:rsidR="00B16757" w:rsidRPr="008A43D5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PRIMA FACIE CASE</w:t>
      </w:r>
    </w:p>
    <w:p w:rsidR="00B16757" w:rsidRPr="00326252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(a)</w:t>
      </w:r>
      <w:r w:rsidRPr="00C74D4E">
        <w:rPr>
          <w:rFonts w:ascii="Arial" w:hAnsi="Arial" w:cs="Arial"/>
          <w:sz w:val="21"/>
          <w:szCs w:val="21"/>
        </w:rPr>
        <w:tab/>
        <w:t xml:space="preserve">The Commonwealth has proved a prima facie case that the Juvenile committed one or more of the alleged delinquent acts which would be considered a felony if committed by an adult. Specifically,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</w:p>
    <w:p w:rsidR="00B16757" w:rsidRPr="00C74D4E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(b)  The Commonwealth has not proved a prima facie case that the Juvenile committed a felony delinquent act.</w:t>
      </w:r>
    </w:p>
    <w:p w:rsidR="00B16757" w:rsidRPr="00E12D83" w:rsidRDefault="00B16757" w:rsidP="00081CE1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:rsidR="00B16757" w:rsidRPr="008A43D5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BURDEN OF PROOF – PUBLIC INTEREST</w:t>
      </w:r>
    </w:p>
    <w:p w:rsidR="00B16757" w:rsidRPr="00C74D4E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(a)</w:t>
      </w:r>
      <w:r w:rsidRPr="00C74D4E">
        <w:rPr>
          <w:rFonts w:ascii="Arial" w:hAnsi="Arial" w:cs="Arial"/>
          <w:sz w:val="21"/>
          <w:szCs w:val="21"/>
        </w:rPr>
        <w:tab/>
        <w:t>COMMONWEALTH - The burden of establishing that the public interest is served by the transfer of this case to criminal court rests with the Commonwealth.</w:t>
      </w:r>
    </w:p>
    <w:p w:rsidR="00B16757" w:rsidRPr="00C74D4E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(b)</w:t>
      </w:r>
      <w:r w:rsidRPr="00C74D4E">
        <w:rPr>
          <w:rFonts w:ascii="Arial" w:hAnsi="Arial" w:cs="Arial"/>
          <w:sz w:val="21"/>
          <w:szCs w:val="21"/>
        </w:rPr>
        <w:tab/>
        <w:t>JUVENILE – The burden of establishing that retaining the case in juvenile court serves the public interest rests with the Juvenile because there is a prima facie case that the Juvenile committed an offense enumerated in 42 Pa.C.S. §6355 (g)(2), and</w:t>
      </w:r>
    </w:p>
    <w:p w:rsidR="00B16757" w:rsidRPr="00C74D4E" w:rsidRDefault="00B16757" w:rsidP="00081CE1">
      <w:pPr>
        <w:spacing w:before="120" w:line="276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(i) A deadly weapon, as defined in 18 Pa.C.S. §2301 (relating to definitions) was used and the Juvenile was fourteen years of age or older at the time of the offense.</w:t>
      </w:r>
    </w:p>
    <w:p w:rsidR="00B16757" w:rsidRPr="00C74D4E" w:rsidRDefault="00B16757" w:rsidP="00081CE1">
      <w:pPr>
        <w:spacing w:before="120" w:line="276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(ii) The Juvenile was fifteen years of age or older at the time of the offense and was previously adjudicated delinquent of a crime that would be considered a felony if committed by an adult.</w:t>
      </w:r>
    </w:p>
    <w:p w:rsidR="00B16757" w:rsidRPr="00010CA7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PUBLIC INTEREST</w:t>
      </w:r>
    </w:p>
    <w:p w:rsidR="00B16757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C74D4E">
        <w:rPr>
          <w:rFonts w:ascii="Arial" w:hAnsi="Arial" w:cs="Arial"/>
          <w:sz w:val="21"/>
          <w:szCs w:val="21"/>
        </w:rPr>
        <w:t>Upon consideration of the criteria specified in 42 Pa.C.S. §6355 (a)(4)(iii), the Court finds that the public interest</w:t>
      </w:r>
    </w:p>
    <w:p w:rsidR="00B16757" w:rsidRPr="00F03649" w:rsidRDefault="00B16757" w:rsidP="00081CE1">
      <w:pPr>
        <w:spacing w:line="276" w:lineRule="auto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is </w:t>
      </w: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is not served by the transfer of this case for criminal prosecution, in that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F03649">
        <w:rPr>
          <w:rFonts w:ascii="Arial" w:hAnsi="Arial" w:cs="Arial"/>
          <w:sz w:val="21"/>
          <w:szCs w:val="21"/>
        </w:rPr>
        <w:t>.</w:t>
      </w:r>
    </w:p>
    <w:p w:rsidR="00B16757" w:rsidRPr="00E12D83" w:rsidRDefault="00B16757" w:rsidP="00081CE1">
      <w:pPr>
        <w:spacing w:line="276" w:lineRule="auto"/>
        <w:rPr>
          <w:rFonts w:ascii="Arial" w:hAnsi="Arial" w:cs="Arial"/>
          <w:sz w:val="16"/>
          <w:szCs w:val="16"/>
        </w:rPr>
      </w:pPr>
    </w:p>
    <w:p w:rsidR="00B16757" w:rsidRPr="008A43D5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WHETHER JUVENILE IS COMMITTABLE TO AN INSTITUTION</w:t>
      </w:r>
    </w:p>
    <w:p w:rsidR="00B16757" w:rsidRPr="00F03649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(a)</w:t>
      </w:r>
      <w:r w:rsidRPr="00C74D4E">
        <w:rPr>
          <w:rFonts w:ascii="Arial" w:hAnsi="Arial" w:cs="Arial"/>
          <w:sz w:val="21"/>
          <w:szCs w:val="21"/>
        </w:rPr>
        <w:tab/>
        <w:t>There are reasonable grounds to believe that the Juvenile is committable to an institution for the mentally retarded or mentally ill, in that</w:t>
      </w:r>
      <w:r>
        <w:rPr>
          <w:rFonts w:ascii="Arial" w:hAnsi="Arial" w:cs="Arial"/>
          <w:sz w:val="21"/>
          <w:szCs w:val="21"/>
        </w:rPr>
        <w:t xml:space="preserve">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F03649">
        <w:rPr>
          <w:rFonts w:ascii="Arial" w:hAnsi="Arial" w:cs="Arial"/>
          <w:sz w:val="21"/>
          <w:szCs w:val="21"/>
        </w:rPr>
        <w:t>.</w:t>
      </w:r>
    </w:p>
    <w:p w:rsidR="00B16757" w:rsidRPr="00C74D4E" w:rsidRDefault="00B16757" w:rsidP="00081CE1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(b) There are no reasonable grounds to believe that the Juvenile is committable to an institution for the mentally retarded or mentally ill.</w:t>
      </w:r>
    </w:p>
    <w:p w:rsidR="00B16757" w:rsidRPr="00E12D83" w:rsidRDefault="00B16757" w:rsidP="00081CE1">
      <w:pPr>
        <w:spacing w:line="276" w:lineRule="auto"/>
        <w:rPr>
          <w:rFonts w:ascii="Arial" w:hAnsi="Arial" w:cs="Arial"/>
          <w:sz w:val="16"/>
          <w:szCs w:val="16"/>
        </w:rPr>
      </w:pPr>
    </w:p>
    <w:p w:rsidR="00B16757" w:rsidRPr="00BD4AEA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b/>
          <w:sz w:val="21"/>
          <w:szCs w:val="21"/>
        </w:rPr>
        <w:t>FURTHER FINDINGS</w:t>
      </w:r>
    </w:p>
    <w:p w:rsidR="00B16757" w:rsidRPr="00C74D4E" w:rsidRDefault="00B16757" w:rsidP="00081CE1">
      <w:pPr>
        <w:spacing w:line="276" w:lineRule="auto"/>
        <w:ind w:left="450" w:hanging="45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C74D4E">
        <w:rPr>
          <w:rFonts w:ascii="Arial" w:hAnsi="Arial" w:cs="Arial"/>
          <w:sz w:val="21"/>
          <w:szCs w:val="21"/>
        </w:rPr>
        <w:t>THE COURT FURTHER FINDS:</w:t>
      </w:r>
    </w:p>
    <w:p w:rsidR="00B16757" w:rsidRDefault="00B16757" w:rsidP="00081CE1">
      <w:pPr>
        <w:spacing w:before="120" w:line="276" w:lineRule="auto"/>
        <w:ind w:left="450"/>
        <w:rPr>
          <w:rFonts w:ascii="Arial" w:hAnsi="Arial" w:cs="Arial"/>
          <w:sz w:val="21"/>
          <w:szCs w:val="21"/>
          <w:u w:val="single"/>
        </w:rPr>
      </w:pP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</w:p>
    <w:p w:rsidR="00B16757" w:rsidRPr="007618F2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C74D4E">
        <w:rPr>
          <w:rFonts w:ascii="Arial" w:hAnsi="Arial" w:cs="Arial"/>
          <w:sz w:val="21"/>
          <w:szCs w:val="21"/>
        </w:rPr>
        <w:t>Additional Findings Attached</w:t>
      </w:r>
    </w:p>
    <w:p w:rsidR="00B16757" w:rsidRDefault="00B16757" w:rsidP="00081CE1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B16757" w:rsidRPr="008A43D5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 w:rsidRPr="008A43D5">
        <w:rPr>
          <w:rFonts w:ascii="Arial" w:hAnsi="Arial" w:cs="Arial"/>
          <w:b/>
          <w:sz w:val="21"/>
          <w:szCs w:val="21"/>
        </w:rPr>
        <w:t xml:space="preserve">ORDER OF COURT – </w:t>
      </w:r>
      <w:r w:rsidRPr="008A43D5">
        <w:rPr>
          <w:rFonts w:ascii="Arial" w:hAnsi="Arial" w:cs="Arial"/>
          <w:sz w:val="21"/>
          <w:szCs w:val="21"/>
        </w:rPr>
        <w:t>On the basis of the preceding findings, it is hereby ordered that:</w:t>
      </w:r>
    </w:p>
    <w:p w:rsidR="00B16757" w:rsidRPr="008A43D5" w:rsidRDefault="00B16757" w:rsidP="00081CE1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B16757" w:rsidRPr="008A43D5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DISPOSITION OF REQUEST FOR TRANSFER TO CRIMINAL PROCEEDINGS</w:t>
      </w:r>
    </w:p>
    <w:p w:rsidR="00B16757" w:rsidRPr="007618F2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7618F2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8F2">
        <w:rPr>
          <w:rFonts w:ascii="Arial" w:hAnsi="Arial" w:cs="Arial"/>
          <w:sz w:val="21"/>
          <w:szCs w:val="21"/>
        </w:rPr>
        <w:instrText xml:space="preserve"> FORMCHECKBOX </w:instrText>
      </w:r>
      <w:r w:rsidR="001D418B">
        <w:rPr>
          <w:rFonts w:ascii="Arial" w:hAnsi="Arial" w:cs="Arial"/>
          <w:sz w:val="21"/>
          <w:szCs w:val="21"/>
        </w:rPr>
      </w:r>
      <w:r w:rsidR="001D418B">
        <w:rPr>
          <w:rFonts w:ascii="Arial" w:hAnsi="Arial" w:cs="Arial"/>
          <w:sz w:val="21"/>
          <w:szCs w:val="21"/>
        </w:rPr>
        <w:fldChar w:fldCharType="separate"/>
      </w:r>
      <w:r w:rsidRPr="007618F2">
        <w:rPr>
          <w:rFonts w:ascii="Arial" w:hAnsi="Arial" w:cs="Arial"/>
          <w:sz w:val="21"/>
          <w:szCs w:val="21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 xml:space="preserve">  (a)  GRANTED – The Request for Transfer to Criminal Proceedings is GRANTED. This case shall be transferred to the Criminal Division of the Court of Common Pleas of </w:t>
      </w:r>
      <w:r w:rsidRPr="007618F2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618F2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7618F2">
        <w:rPr>
          <w:rFonts w:ascii="Arial" w:hAnsi="Arial" w:cs="Arial"/>
          <w:sz w:val="21"/>
          <w:szCs w:val="21"/>
          <w:u w:val="single"/>
        </w:rPr>
      </w:r>
      <w:r w:rsidRPr="007618F2">
        <w:rPr>
          <w:rFonts w:ascii="Arial" w:hAnsi="Arial" w:cs="Arial"/>
          <w:sz w:val="21"/>
          <w:szCs w:val="21"/>
          <w:u w:val="single"/>
        </w:rPr>
        <w:fldChar w:fldCharType="separate"/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 xml:space="preserve"> County for prosecution.</w:t>
      </w:r>
    </w:p>
    <w:p w:rsidR="007618F2" w:rsidRPr="007618F2" w:rsidRDefault="007618F2" w:rsidP="007618F2">
      <w:pPr>
        <w:spacing w:line="276" w:lineRule="auto"/>
        <w:ind w:left="720" w:hanging="360"/>
        <w:rPr>
          <w:rFonts w:ascii="Arial" w:hAnsi="Arial" w:cs="Arial"/>
          <w:sz w:val="21"/>
          <w:szCs w:val="21"/>
        </w:rPr>
      </w:pPr>
      <w:r w:rsidRPr="007618F2">
        <w:rPr>
          <w:rFonts w:ascii="Arial" w:hAnsi="Arial" w:cs="Arial"/>
          <w:sz w:val="21"/>
          <w:szCs w:val="21"/>
        </w:rPr>
        <w:tab/>
      </w:r>
      <w:r w:rsidRPr="007618F2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8F2">
        <w:rPr>
          <w:rFonts w:ascii="Arial" w:hAnsi="Arial" w:cs="Arial"/>
          <w:sz w:val="21"/>
          <w:szCs w:val="21"/>
        </w:rPr>
        <w:instrText xml:space="preserve"> FORMCHECKBOX </w:instrText>
      </w:r>
      <w:r w:rsidR="001D418B">
        <w:rPr>
          <w:rFonts w:ascii="Arial" w:hAnsi="Arial" w:cs="Arial"/>
          <w:sz w:val="21"/>
          <w:szCs w:val="21"/>
        </w:rPr>
      </w:r>
      <w:r w:rsidR="001D418B">
        <w:rPr>
          <w:rFonts w:ascii="Arial" w:hAnsi="Arial" w:cs="Arial"/>
          <w:sz w:val="21"/>
          <w:szCs w:val="21"/>
        </w:rPr>
        <w:fldChar w:fldCharType="separate"/>
      </w:r>
      <w:r w:rsidRPr="007618F2">
        <w:rPr>
          <w:rFonts w:ascii="Arial" w:hAnsi="Arial" w:cs="Arial"/>
          <w:sz w:val="21"/>
          <w:szCs w:val="21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 xml:space="preserve">  (i)  The Juvenile, currently being held in secure detention at </w:t>
      </w:r>
      <w:r w:rsidRPr="007618F2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618F2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7618F2">
        <w:rPr>
          <w:rFonts w:ascii="Arial" w:hAnsi="Arial" w:cs="Arial"/>
          <w:sz w:val="21"/>
          <w:szCs w:val="21"/>
          <w:u w:val="single"/>
        </w:rPr>
      </w:r>
      <w:r w:rsidRPr="007618F2">
        <w:rPr>
          <w:rFonts w:ascii="Arial" w:hAnsi="Arial" w:cs="Arial"/>
          <w:sz w:val="21"/>
          <w:szCs w:val="21"/>
          <w:u w:val="single"/>
        </w:rPr>
        <w:fldChar w:fldCharType="separate"/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>, shall be released from this facility.</w:t>
      </w:r>
    </w:p>
    <w:p w:rsidR="007618F2" w:rsidRPr="007618F2" w:rsidRDefault="007618F2" w:rsidP="007618F2">
      <w:pPr>
        <w:spacing w:line="276" w:lineRule="auto"/>
        <w:ind w:left="1080" w:hanging="360"/>
        <w:rPr>
          <w:rFonts w:ascii="Arial" w:hAnsi="Arial" w:cs="Arial"/>
          <w:sz w:val="21"/>
          <w:szCs w:val="21"/>
        </w:rPr>
      </w:pPr>
      <w:r w:rsidRPr="007618F2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8F2">
        <w:rPr>
          <w:rFonts w:ascii="Arial" w:hAnsi="Arial" w:cs="Arial"/>
          <w:sz w:val="21"/>
          <w:szCs w:val="21"/>
        </w:rPr>
        <w:instrText xml:space="preserve"> FORMCHECKBOX </w:instrText>
      </w:r>
      <w:r w:rsidR="001D418B">
        <w:rPr>
          <w:rFonts w:ascii="Arial" w:hAnsi="Arial" w:cs="Arial"/>
          <w:sz w:val="21"/>
          <w:szCs w:val="21"/>
        </w:rPr>
      </w:r>
      <w:r w:rsidR="001D418B">
        <w:rPr>
          <w:rFonts w:ascii="Arial" w:hAnsi="Arial" w:cs="Arial"/>
          <w:sz w:val="21"/>
          <w:szCs w:val="21"/>
        </w:rPr>
        <w:fldChar w:fldCharType="separate"/>
      </w:r>
      <w:r w:rsidRPr="007618F2">
        <w:rPr>
          <w:rFonts w:ascii="Arial" w:hAnsi="Arial" w:cs="Arial"/>
          <w:sz w:val="21"/>
          <w:szCs w:val="21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 xml:space="preserve">  (ii)  The Juvenile, currently placed in shelter care at </w:t>
      </w:r>
      <w:r w:rsidRPr="007618F2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618F2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7618F2">
        <w:rPr>
          <w:rFonts w:ascii="Arial" w:hAnsi="Arial" w:cs="Arial"/>
          <w:sz w:val="21"/>
          <w:szCs w:val="21"/>
          <w:u w:val="single"/>
        </w:rPr>
      </w:r>
      <w:r w:rsidRPr="007618F2">
        <w:rPr>
          <w:rFonts w:ascii="Arial" w:hAnsi="Arial" w:cs="Arial"/>
          <w:sz w:val="21"/>
          <w:szCs w:val="21"/>
          <w:u w:val="single"/>
        </w:rPr>
        <w:fldChar w:fldCharType="separate"/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>, shall be released from this facility.</w:t>
      </w:r>
    </w:p>
    <w:p w:rsidR="00B16757" w:rsidRPr="007618F2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 w:rsidRPr="007618F2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8F2">
        <w:rPr>
          <w:rFonts w:ascii="Arial" w:hAnsi="Arial" w:cs="Arial"/>
          <w:sz w:val="21"/>
          <w:szCs w:val="21"/>
        </w:rPr>
        <w:instrText xml:space="preserve"> FORMCHECKBOX </w:instrText>
      </w:r>
      <w:r w:rsidR="001D418B">
        <w:rPr>
          <w:rFonts w:ascii="Arial" w:hAnsi="Arial" w:cs="Arial"/>
          <w:sz w:val="21"/>
          <w:szCs w:val="21"/>
        </w:rPr>
      </w:r>
      <w:r w:rsidR="001D418B">
        <w:rPr>
          <w:rFonts w:ascii="Arial" w:hAnsi="Arial" w:cs="Arial"/>
          <w:sz w:val="21"/>
          <w:szCs w:val="21"/>
        </w:rPr>
        <w:fldChar w:fldCharType="separate"/>
      </w:r>
      <w:r w:rsidRPr="007618F2">
        <w:rPr>
          <w:rFonts w:ascii="Arial" w:hAnsi="Arial" w:cs="Arial"/>
          <w:sz w:val="21"/>
          <w:szCs w:val="21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 xml:space="preserve">  (b)  DENIED – The Request for Transfer to Criminal Proceedings is DENIED.</w:t>
      </w:r>
    </w:p>
    <w:p w:rsidR="007618F2" w:rsidRPr="007618F2" w:rsidRDefault="007618F2" w:rsidP="007618F2">
      <w:pPr>
        <w:spacing w:line="276" w:lineRule="auto"/>
        <w:ind w:left="720" w:hanging="360"/>
        <w:rPr>
          <w:rFonts w:ascii="Arial" w:hAnsi="Arial" w:cs="Arial"/>
          <w:sz w:val="21"/>
          <w:szCs w:val="21"/>
          <w:u w:val="single"/>
        </w:rPr>
      </w:pPr>
      <w:r w:rsidRPr="007618F2">
        <w:rPr>
          <w:rFonts w:ascii="Arial" w:hAnsi="Arial" w:cs="Arial"/>
          <w:sz w:val="21"/>
          <w:szCs w:val="21"/>
        </w:rPr>
        <w:tab/>
      </w:r>
      <w:r w:rsidRPr="007618F2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8F2">
        <w:rPr>
          <w:rFonts w:ascii="Arial" w:hAnsi="Arial" w:cs="Arial"/>
          <w:sz w:val="21"/>
          <w:szCs w:val="21"/>
        </w:rPr>
        <w:instrText xml:space="preserve"> FORMCHECKBOX </w:instrText>
      </w:r>
      <w:r w:rsidR="001D418B">
        <w:rPr>
          <w:rFonts w:ascii="Arial" w:hAnsi="Arial" w:cs="Arial"/>
          <w:sz w:val="21"/>
          <w:szCs w:val="21"/>
        </w:rPr>
      </w:r>
      <w:r w:rsidR="001D418B">
        <w:rPr>
          <w:rFonts w:ascii="Arial" w:hAnsi="Arial" w:cs="Arial"/>
          <w:sz w:val="21"/>
          <w:szCs w:val="21"/>
        </w:rPr>
        <w:fldChar w:fldCharType="separate"/>
      </w:r>
      <w:r w:rsidRPr="007618F2">
        <w:rPr>
          <w:rFonts w:ascii="Arial" w:hAnsi="Arial" w:cs="Arial"/>
          <w:sz w:val="21"/>
          <w:szCs w:val="21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 xml:space="preserve">  (i)  The Juvenile shall be held in secure detention.  Specify location if known: </w:t>
      </w:r>
      <w:r w:rsidRPr="007618F2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618F2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7618F2">
        <w:rPr>
          <w:rFonts w:ascii="Arial" w:hAnsi="Arial" w:cs="Arial"/>
          <w:sz w:val="21"/>
          <w:szCs w:val="21"/>
          <w:u w:val="single"/>
        </w:rPr>
      </w:r>
      <w:r w:rsidRPr="007618F2">
        <w:rPr>
          <w:rFonts w:ascii="Arial" w:hAnsi="Arial" w:cs="Arial"/>
          <w:sz w:val="21"/>
          <w:szCs w:val="21"/>
          <w:u w:val="single"/>
        </w:rPr>
        <w:fldChar w:fldCharType="separate"/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fldChar w:fldCharType="end"/>
      </w:r>
    </w:p>
    <w:p w:rsidR="007618F2" w:rsidRPr="007618F2" w:rsidRDefault="007618F2" w:rsidP="007618F2">
      <w:pPr>
        <w:spacing w:line="276" w:lineRule="auto"/>
        <w:ind w:left="1800" w:hanging="360"/>
        <w:rPr>
          <w:rFonts w:ascii="Arial" w:hAnsi="Arial" w:cs="Arial"/>
          <w:sz w:val="21"/>
          <w:szCs w:val="21"/>
        </w:rPr>
      </w:pPr>
      <w:r w:rsidRPr="007618F2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8F2">
        <w:rPr>
          <w:rFonts w:ascii="Arial" w:hAnsi="Arial" w:cs="Arial"/>
          <w:sz w:val="21"/>
          <w:szCs w:val="21"/>
        </w:rPr>
        <w:instrText xml:space="preserve"> FORMCHECKBOX </w:instrText>
      </w:r>
      <w:r w:rsidR="001D418B">
        <w:rPr>
          <w:rFonts w:ascii="Arial" w:hAnsi="Arial" w:cs="Arial"/>
          <w:sz w:val="21"/>
          <w:szCs w:val="21"/>
        </w:rPr>
      </w:r>
      <w:r w:rsidR="001D418B">
        <w:rPr>
          <w:rFonts w:ascii="Arial" w:hAnsi="Arial" w:cs="Arial"/>
          <w:sz w:val="21"/>
          <w:szCs w:val="21"/>
        </w:rPr>
        <w:fldChar w:fldCharType="separate"/>
      </w:r>
      <w:r w:rsidRPr="007618F2">
        <w:rPr>
          <w:rFonts w:ascii="Arial" w:hAnsi="Arial" w:cs="Arial"/>
          <w:sz w:val="21"/>
          <w:szCs w:val="21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 xml:space="preserve">  ELIGIBILITY FOR DETENTION - the Juvenile is eligible for secure detention pursuant to the following Section(s) of the “Standard Governing the Use of Secure Detention Under the Juvenile Act”: </w:t>
      </w:r>
      <w:r w:rsidRPr="007618F2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618F2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7618F2">
        <w:rPr>
          <w:rFonts w:ascii="Arial" w:hAnsi="Arial" w:cs="Arial"/>
          <w:sz w:val="21"/>
          <w:szCs w:val="21"/>
          <w:u w:val="single"/>
        </w:rPr>
      </w:r>
      <w:r w:rsidRPr="007618F2">
        <w:rPr>
          <w:rFonts w:ascii="Arial" w:hAnsi="Arial" w:cs="Arial"/>
          <w:sz w:val="21"/>
          <w:szCs w:val="21"/>
          <w:u w:val="single"/>
        </w:rPr>
        <w:fldChar w:fldCharType="separate"/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fldChar w:fldCharType="end"/>
      </w:r>
    </w:p>
    <w:p w:rsidR="007618F2" w:rsidRPr="007618F2" w:rsidRDefault="007618F2" w:rsidP="007618F2">
      <w:pPr>
        <w:spacing w:line="276" w:lineRule="auto"/>
        <w:ind w:left="1080" w:hanging="360"/>
        <w:rPr>
          <w:rFonts w:ascii="Arial" w:hAnsi="Arial" w:cs="Arial"/>
          <w:sz w:val="21"/>
          <w:szCs w:val="21"/>
        </w:rPr>
      </w:pPr>
      <w:r w:rsidRPr="007618F2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8F2">
        <w:rPr>
          <w:rFonts w:ascii="Arial" w:hAnsi="Arial" w:cs="Arial"/>
          <w:sz w:val="21"/>
          <w:szCs w:val="21"/>
        </w:rPr>
        <w:instrText xml:space="preserve"> FORMCHECKBOX </w:instrText>
      </w:r>
      <w:r w:rsidR="001D418B">
        <w:rPr>
          <w:rFonts w:ascii="Arial" w:hAnsi="Arial" w:cs="Arial"/>
          <w:sz w:val="21"/>
          <w:szCs w:val="21"/>
        </w:rPr>
      </w:r>
      <w:r w:rsidR="001D418B">
        <w:rPr>
          <w:rFonts w:ascii="Arial" w:hAnsi="Arial" w:cs="Arial"/>
          <w:sz w:val="21"/>
          <w:szCs w:val="21"/>
        </w:rPr>
        <w:fldChar w:fldCharType="separate"/>
      </w:r>
      <w:r w:rsidRPr="007618F2">
        <w:rPr>
          <w:rFonts w:ascii="Arial" w:hAnsi="Arial" w:cs="Arial"/>
          <w:sz w:val="21"/>
          <w:szCs w:val="21"/>
        </w:rPr>
        <w:fldChar w:fldCharType="end"/>
      </w:r>
      <w:r w:rsidRPr="007618F2">
        <w:rPr>
          <w:rFonts w:ascii="Arial" w:hAnsi="Arial" w:cs="Arial"/>
          <w:sz w:val="21"/>
          <w:szCs w:val="21"/>
        </w:rPr>
        <w:t xml:space="preserve">  (ii)  The Juvenile shall be placed in shelter care.  Specify location if known: </w:t>
      </w:r>
      <w:r w:rsidRPr="007618F2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618F2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7618F2">
        <w:rPr>
          <w:rFonts w:ascii="Arial" w:hAnsi="Arial" w:cs="Arial"/>
          <w:sz w:val="21"/>
          <w:szCs w:val="21"/>
          <w:u w:val="single"/>
        </w:rPr>
      </w:r>
      <w:r w:rsidRPr="007618F2">
        <w:rPr>
          <w:rFonts w:ascii="Arial" w:hAnsi="Arial" w:cs="Arial"/>
          <w:sz w:val="21"/>
          <w:szCs w:val="21"/>
          <w:u w:val="single"/>
        </w:rPr>
        <w:fldChar w:fldCharType="separate"/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t> </w:t>
      </w:r>
      <w:r w:rsidRPr="007618F2">
        <w:rPr>
          <w:rFonts w:ascii="Arial" w:hAnsi="Arial" w:cs="Arial"/>
          <w:sz w:val="21"/>
          <w:szCs w:val="21"/>
          <w:u w:val="single"/>
        </w:rPr>
        <w:fldChar w:fldCharType="end"/>
      </w:r>
    </w:p>
    <w:p w:rsidR="00B16757" w:rsidRPr="008A43D5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</w:p>
    <w:p w:rsidR="00B16757" w:rsidRPr="004E2560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BAIL SET</w:t>
      </w:r>
    </w:p>
    <w:p w:rsidR="00B16757" w:rsidRDefault="00B16757" w:rsidP="00081CE1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Juvenile may be released on bail, subject to the following conditions:</w:t>
      </w:r>
    </w:p>
    <w:p w:rsidR="00B16757" w:rsidRPr="00C74D4E" w:rsidRDefault="00B16757" w:rsidP="00081CE1">
      <w:pPr>
        <w:spacing w:before="120"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C74D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C74D4E">
        <w:rPr>
          <w:rFonts w:ascii="Arial" w:hAnsi="Arial" w:cs="Arial"/>
          <w:sz w:val="21"/>
          <w:szCs w:val="21"/>
        </w:rPr>
        <w:t>(a) RELEASE ON RECOGNIZANCE – The Juvenile shall be released upon execution of a written agreement to appear when required and to comply with the conditions of the bail bond in Pa.R.Crim.P. 526(A).</w:t>
      </w:r>
    </w:p>
    <w:p w:rsidR="00B16757" w:rsidRPr="00845F7B" w:rsidRDefault="00B16757" w:rsidP="00081CE1">
      <w:pPr>
        <w:spacing w:before="120" w:line="276" w:lineRule="auto"/>
        <w:ind w:left="360" w:hanging="360"/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 xml:space="preserve">(b) RELEASE ON NONMONETARY CONDITIONS – The Juvenile shall be released upon the Juvenile’s agreement to comply with the following conditions: 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</w:p>
    <w:p w:rsidR="00B16757" w:rsidRPr="00845F7B" w:rsidRDefault="00B16757" w:rsidP="00081CE1">
      <w:pPr>
        <w:spacing w:before="120"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 xml:space="preserve">(c) RELEASE ON UNSECURED BOND – The Juvenile shall be released upon the Juvenile’s written agreement to be liable in the amount of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if he or she fails to appear as required or fails to comply with the conditions of the bail bond.</w:t>
      </w:r>
    </w:p>
    <w:p w:rsidR="00B16757" w:rsidRPr="00845F7B" w:rsidRDefault="00B16757" w:rsidP="00081CE1">
      <w:pPr>
        <w:spacing w:before="120"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 xml:space="preserve">(d) RELEASE ON NOMINAL BAIL – The Juvenile shall be released upon deposit of the sum of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in cash, and the agreement of the following person, organization or bail agency to act as surety for the Juvenile:</w:t>
      </w:r>
      <w:r w:rsidRPr="00845F7B">
        <w:rPr>
          <w:rFonts w:ascii="Arial" w:hAnsi="Arial" w:cs="Arial"/>
          <w:sz w:val="21"/>
          <w:szCs w:val="21"/>
          <w:u w:val="single"/>
        </w:rPr>
        <w:t xml:space="preserve">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>.</w:t>
      </w:r>
    </w:p>
    <w:p w:rsidR="00B16757" w:rsidRPr="00845F7B" w:rsidRDefault="00B16757" w:rsidP="00081CE1">
      <w:pPr>
        <w:spacing w:before="120"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 xml:space="preserve"> (e) RELEASE ON MONETARY CONDITION – The Juvenile shall be released upon deposit of the sum of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>.</w:t>
      </w:r>
    </w:p>
    <w:p w:rsidR="00B16757" w:rsidRPr="00845F7B" w:rsidRDefault="00B16757" w:rsidP="00081CE1">
      <w:pPr>
        <w:spacing w:line="276" w:lineRule="auto"/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The Juvenile may be released upon deposit of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percent of the above amount in cash.</w:t>
      </w:r>
    </w:p>
    <w:p w:rsidR="00B16757" w:rsidRDefault="00B16757" w:rsidP="00081CE1">
      <w:pPr>
        <w:spacing w:before="120" w:line="276" w:lineRule="auto"/>
        <w:ind w:left="360" w:hanging="36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 xml:space="preserve">(f) ADDITIONAL CONDITIONS – The Juvenile’s release on bail shall be subject to the following additional conditions: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B16757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</w:p>
    <w:p w:rsidR="00B16757" w:rsidRPr="006F35DC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BAIL REFUSED</w:t>
      </w:r>
    </w:p>
    <w:p w:rsidR="00B16757" w:rsidRPr="00845F7B" w:rsidRDefault="00B16757" w:rsidP="00081CE1">
      <w:p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 xml:space="preserve">The Juvenile shall not be released on bail. The reasons for refusing bail are as follows: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</w:p>
    <w:p w:rsidR="00B16757" w:rsidRPr="006F35DC" w:rsidRDefault="00B16757" w:rsidP="00081CE1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B16757" w:rsidRPr="008A43D5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COMMITMENT OR DETENTION UPON FAILURE TO POST BAIL</w:t>
      </w:r>
    </w:p>
    <w:p w:rsidR="00B16757" w:rsidRPr="00845F7B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>(a)</w:t>
      </w:r>
      <w:r w:rsidRPr="00845F7B">
        <w:rPr>
          <w:rFonts w:ascii="Arial" w:hAnsi="Arial" w:cs="Arial"/>
          <w:sz w:val="21"/>
          <w:szCs w:val="21"/>
        </w:rPr>
        <w:tab/>
        <w:t xml:space="preserve">The Juvenile, having failed to post bail, shall be committed to the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County Jail pending trial.</w:t>
      </w:r>
    </w:p>
    <w:p w:rsidR="00B16757" w:rsidRPr="007618F2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 xml:space="preserve">(b)  The Juvenile, having failed to post bail, shall be detained as a juvenile at </w:t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  <w:r w:rsidRPr="00845F7B">
        <w:rPr>
          <w:rFonts w:ascii="Arial" w:hAnsi="Arial" w:cs="Arial"/>
          <w:sz w:val="21"/>
          <w:szCs w:val="21"/>
        </w:rPr>
        <w:t>, pending trial.</w:t>
      </w:r>
    </w:p>
    <w:p w:rsidR="00B16757" w:rsidRPr="00F550AB" w:rsidRDefault="00B16757" w:rsidP="00081CE1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B16757" w:rsidRPr="00BD4AEA" w:rsidRDefault="00B16757" w:rsidP="00B167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BD4AEA">
        <w:rPr>
          <w:rFonts w:ascii="Arial" w:hAnsi="Arial" w:cs="Arial"/>
          <w:b/>
          <w:sz w:val="21"/>
          <w:szCs w:val="21"/>
        </w:rPr>
        <w:t>FURTHER ORDERS</w:t>
      </w:r>
    </w:p>
    <w:p w:rsidR="00B16757" w:rsidRPr="00845F7B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</w:t>
      </w:r>
      <w:r w:rsidRPr="00845F7B">
        <w:rPr>
          <w:rFonts w:ascii="Arial" w:hAnsi="Arial" w:cs="Arial"/>
          <w:sz w:val="21"/>
          <w:szCs w:val="21"/>
        </w:rPr>
        <w:t>THE COURT FURTHER ORDERS:</w:t>
      </w:r>
    </w:p>
    <w:p w:rsidR="00B16757" w:rsidRDefault="00B16757" w:rsidP="00081CE1">
      <w:pPr>
        <w:tabs>
          <w:tab w:val="num" w:pos="360"/>
        </w:tabs>
        <w:autoSpaceDE w:val="0"/>
        <w:autoSpaceDN w:val="0"/>
        <w:adjustRightInd w:val="0"/>
        <w:spacing w:before="120"/>
        <w:ind w:left="360" w:hanging="360"/>
        <w:rPr>
          <w:rFonts w:ascii="Arial" w:hAnsi="Arial" w:cs="Arial"/>
          <w:sz w:val="21"/>
          <w:szCs w:val="21"/>
          <w:u w:val="single"/>
        </w:rPr>
      </w:pPr>
      <w:r w:rsidRPr="004F2236">
        <w:rPr>
          <w:rFonts w:ascii="Arial" w:hAnsi="Arial" w:cs="Arial"/>
          <w:sz w:val="21"/>
          <w:szCs w:val="21"/>
        </w:rPr>
        <w:tab/>
      </w:r>
      <w:r w:rsidRPr="002C6CEA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C6CEA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2C6CEA">
        <w:rPr>
          <w:rFonts w:ascii="Arial" w:hAnsi="Arial" w:cs="Arial"/>
          <w:sz w:val="21"/>
          <w:szCs w:val="21"/>
          <w:u w:val="single"/>
        </w:rPr>
      </w:r>
      <w:r w:rsidRPr="002C6CEA">
        <w:rPr>
          <w:rFonts w:ascii="Arial" w:hAnsi="Arial" w:cs="Arial"/>
          <w:sz w:val="21"/>
          <w:szCs w:val="21"/>
          <w:u w:val="single"/>
        </w:rPr>
        <w:fldChar w:fldCharType="separate"/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92736C">
        <w:rPr>
          <w:u w:val="single"/>
        </w:rPr>
        <w:t> </w:t>
      </w:r>
      <w:r w:rsidRPr="002C6CEA">
        <w:rPr>
          <w:rFonts w:ascii="Arial" w:hAnsi="Arial" w:cs="Arial"/>
          <w:sz w:val="21"/>
          <w:szCs w:val="21"/>
          <w:u w:val="single"/>
        </w:rPr>
        <w:fldChar w:fldCharType="end"/>
      </w:r>
    </w:p>
    <w:p w:rsidR="00B16757" w:rsidRPr="00382A08" w:rsidRDefault="00B16757" w:rsidP="00081CE1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</w:p>
    <w:p w:rsidR="00B16757" w:rsidRPr="00845F7B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1D418B">
        <w:rPr>
          <w:rFonts w:ascii="Arial" w:hAnsi="Arial"/>
          <w:sz w:val="20"/>
          <w:szCs w:val="20"/>
        </w:rPr>
      </w:r>
      <w:r w:rsidR="001D418B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 w:rsidRPr="00845F7B">
        <w:rPr>
          <w:rFonts w:ascii="Arial" w:hAnsi="Arial" w:cs="Arial"/>
          <w:sz w:val="21"/>
          <w:szCs w:val="21"/>
        </w:rPr>
        <w:t>Additional Orders Attached</w:t>
      </w:r>
    </w:p>
    <w:p w:rsidR="00B16757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</w:p>
    <w:p w:rsidR="00B16757" w:rsidRPr="008A43D5" w:rsidRDefault="00B16757" w:rsidP="00081CE1">
      <w:pPr>
        <w:spacing w:line="276" w:lineRule="auto"/>
        <w:rPr>
          <w:rFonts w:ascii="Arial" w:hAnsi="Arial" w:cs="Arial"/>
          <w:sz w:val="21"/>
          <w:szCs w:val="21"/>
        </w:rPr>
      </w:pPr>
    </w:p>
    <w:p w:rsidR="00B16757" w:rsidRPr="00A513C8" w:rsidRDefault="00B16757" w:rsidP="00081CE1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ext Scheduled Court Event: "/>
            </w:textInput>
          </w:ffData>
        </w:fldChar>
      </w:r>
      <w:r w:rsidRPr="00A513C8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A513C8">
        <w:rPr>
          <w:rFonts w:ascii="Arial" w:hAnsi="Arial" w:cs="Arial"/>
          <w:b/>
          <w:color w:val="000000"/>
          <w:sz w:val="20"/>
          <w:szCs w:val="20"/>
        </w:rPr>
      </w: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A513C8">
        <w:rPr>
          <w:rFonts w:ascii="Arial" w:hAnsi="Arial" w:cs="Arial"/>
          <w:b/>
          <w:noProof/>
          <w:color w:val="000000"/>
          <w:sz w:val="20"/>
          <w:szCs w:val="20"/>
        </w:rPr>
        <w:t xml:space="preserve">Next Scheduled Court Event: </w:t>
      </w: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A513C8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7" w:name="Text64"/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7"/>
    </w:p>
    <w:p w:rsidR="00B16757" w:rsidRDefault="00B16757" w:rsidP="00081CE1">
      <w:pPr>
        <w:pStyle w:val="ListParagraph"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1"/>
          <w:szCs w:val="21"/>
        </w:rPr>
      </w:pPr>
    </w:p>
    <w:p w:rsidR="00B16757" w:rsidRPr="00A513C8" w:rsidRDefault="00B16757" w:rsidP="00081CE1">
      <w:pPr>
        <w:pStyle w:val="ListParagraph"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0"/>
          <w:szCs w:val="20"/>
        </w:rPr>
      </w:pPr>
    </w:p>
    <w:p w:rsidR="00B16757" w:rsidRPr="00A513C8" w:rsidRDefault="00B16757" w:rsidP="00081CE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  <w:sz w:val="20"/>
          <w:szCs w:val="20"/>
        </w:rPr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Start w:id="8" w:name="Text53"/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End w:id="8"/>
    </w:p>
    <w:p w:rsidR="00B16757" w:rsidRDefault="00B16757" w:rsidP="00081CE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</w:p>
    <w:p w:rsidR="00B16757" w:rsidRPr="00A513C8" w:rsidRDefault="00B16757" w:rsidP="00081CE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  <w:b/>
          <w:sz w:val="20"/>
          <w:szCs w:val="20"/>
        </w:rPr>
        <w:t>BY THE COURT:</w:t>
      </w:r>
    </w:p>
    <w:p w:rsidR="00B16757" w:rsidRDefault="00B16757" w:rsidP="00081CE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</w:rPr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</w:p>
    <w:p w:rsidR="00B16757" w:rsidRPr="00F412A2" w:rsidRDefault="00B16757" w:rsidP="00081CE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>_____________________</w:t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udge 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 xml:space="preserve">Judge </w:t>
      </w:r>
      <w:r>
        <w:rPr>
          <w:rFonts w:ascii="Arial" w:hAnsi="Arial"/>
          <w:sz w:val="20"/>
          <w:szCs w:val="20"/>
        </w:rPr>
        <w:fldChar w:fldCharType="end"/>
      </w:r>
      <w:r w:rsidRPr="00A513C8">
        <w:rPr>
          <w:rFonts w:ascii="Arial" w:hAnsi="Arial"/>
          <w:sz w:val="20"/>
          <w:szCs w:val="20"/>
        </w:rPr>
        <w:tab/>
      </w:r>
    </w:p>
    <w:p w:rsidR="00B16757" w:rsidRDefault="00B16757" w:rsidP="00081CE1">
      <w:pPr>
        <w:rPr>
          <w:rFonts w:ascii="Arial" w:hAnsi="Arial" w:cs="Arial"/>
          <w:sz w:val="21"/>
          <w:szCs w:val="21"/>
        </w:rPr>
      </w:pPr>
    </w:p>
    <w:p w:rsidR="00BD75E1" w:rsidRPr="00864D0B" w:rsidRDefault="00BD75E1" w:rsidP="00BD75E1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9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9"/>
    </w:p>
    <w:p w:rsidR="00BD75E1" w:rsidRPr="002069A4" w:rsidRDefault="00BD75E1" w:rsidP="00BD75E1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lastRenderedPageBreak/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:rsidR="00BD75E1" w:rsidRPr="00A513C8" w:rsidRDefault="00BD75E1" w:rsidP="00081CE1">
      <w:pPr>
        <w:rPr>
          <w:rFonts w:ascii="Arial" w:hAnsi="Arial" w:cs="Arial"/>
          <w:sz w:val="21"/>
          <w:szCs w:val="21"/>
        </w:rPr>
      </w:pPr>
    </w:p>
    <w:p w:rsidR="001B71A5" w:rsidRDefault="001B71A5"/>
    <w:sectPr w:rsidR="001B71A5" w:rsidSect="00081CE1">
      <w:footerReference w:type="first" r:id="rId9"/>
      <w:type w:val="continuous"/>
      <w:pgSz w:w="12240" w:h="15840"/>
      <w:pgMar w:top="720" w:right="720" w:bottom="720" w:left="720" w:header="432" w:footer="43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37" w:rsidRDefault="00F04437" w:rsidP="00B16757">
      <w:r>
        <w:separator/>
      </w:r>
    </w:p>
  </w:endnote>
  <w:endnote w:type="continuationSeparator" w:id="0">
    <w:p w:rsidR="00F04437" w:rsidRDefault="00F04437" w:rsidP="00B1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E1" w:rsidRPr="00646A12" w:rsidRDefault="00C91F0E" w:rsidP="00081CE1">
    <w:pPr>
      <w:pStyle w:val="Footer"/>
      <w:tabs>
        <w:tab w:val="clear" w:pos="9360"/>
      </w:tabs>
      <w:rPr>
        <w:rFonts w:ascii="Arial" w:hAnsi="Arial" w:cs="Arial"/>
        <w:sz w:val="18"/>
        <w:szCs w:val="18"/>
      </w:rPr>
    </w:pPr>
    <w:r w:rsidRPr="00126F91">
      <w:rPr>
        <w:rFonts w:ascii="Arial" w:hAnsi="Arial" w:cs="Arial"/>
        <w:sz w:val="16"/>
        <w:szCs w:val="16"/>
      </w:rPr>
      <w:t xml:space="preserve">AOPC </w:t>
    </w:r>
    <w:r>
      <w:rPr>
        <w:rFonts w:ascii="Arial" w:hAnsi="Arial" w:cs="Arial"/>
        <w:sz w:val="16"/>
        <w:szCs w:val="16"/>
      </w:rPr>
      <w:t xml:space="preserve">J394 Rev. </w:t>
    </w:r>
    <w:r w:rsidR="007618F2">
      <w:rPr>
        <w:rFonts w:ascii="Arial" w:hAnsi="Arial" w:cs="Arial"/>
        <w:sz w:val="16"/>
        <w:szCs w:val="16"/>
      </w:rPr>
      <w:t>3/8/2020</w:t>
    </w:r>
    <w:r w:rsidRPr="00DF3480">
      <w:rPr>
        <w:rFonts w:ascii="Arial" w:hAnsi="Arial" w:cs="Arial"/>
        <w:sz w:val="18"/>
        <w:szCs w:val="18"/>
      </w:rPr>
      <w:tab/>
      <w:t xml:space="preserve">                                          Page </w:t>
    </w:r>
    <w:r w:rsidRPr="00DF3480">
      <w:rPr>
        <w:rFonts w:ascii="Arial" w:hAnsi="Arial" w:cs="Arial"/>
        <w:sz w:val="18"/>
        <w:szCs w:val="18"/>
      </w:rPr>
      <w:fldChar w:fldCharType="begin"/>
    </w:r>
    <w:r w:rsidRPr="00DF3480">
      <w:rPr>
        <w:rFonts w:ascii="Arial" w:hAnsi="Arial" w:cs="Arial"/>
        <w:sz w:val="18"/>
        <w:szCs w:val="18"/>
      </w:rPr>
      <w:instrText xml:space="preserve"> PAGE </w:instrText>
    </w:r>
    <w:r w:rsidRPr="00DF3480">
      <w:rPr>
        <w:rFonts w:ascii="Arial" w:hAnsi="Arial" w:cs="Arial"/>
        <w:sz w:val="18"/>
        <w:szCs w:val="18"/>
      </w:rPr>
      <w:fldChar w:fldCharType="separate"/>
    </w:r>
    <w:r w:rsidR="001D418B">
      <w:rPr>
        <w:rFonts w:ascii="Arial" w:hAnsi="Arial" w:cs="Arial"/>
        <w:noProof/>
        <w:sz w:val="18"/>
        <w:szCs w:val="18"/>
      </w:rPr>
      <w:t>1</w:t>
    </w:r>
    <w:r w:rsidRPr="00DF3480">
      <w:rPr>
        <w:rFonts w:ascii="Arial" w:hAnsi="Arial" w:cs="Arial"/>
        <w:sz w:val="18"/>
        <w:szCs w:val="18"/>
      </w:rPr>
      <w:fldChar w:fldCharType="end"/>
    </w:r>
    <w:r w:rsidRPr="00DF3480">
      <w:rPr>
        <w:rFonts w:ascii="Arial" w:hAnsi="Arial" w:cs="Arial"/>
        <w:sz w:val="18"/>
        <w:szCs w:val="18"/>
      </w:rPr>
      <w:t xml:space="preserve"> of </w:t>
    </w:r>
    <w:r w:rsidRPr="00DF3480">
      <w:rPr>
        <w:rFonts w:ascii="Arial" w:hAnsi="Arial" w:cs="Arial"/>
        <w:sz w:val="18"/>
        <w:szCs w:val="18"/>
      </w:rPr>
      <w:fldChar w:fldCharType="begin"/>
    </w:r>
    <w:r w:rsidRPr="00DF3480">
      <w:rPr>
        <w:rFonts w:ascii="Arial" w:hAnsi="Arial" w:cs="Arial"/>
        <w:sz w:val="18"/>
        <w:szCs w:val="18"/>
      </w:rPr>
      <w:instrText xml:space="preserve"> NUMPAGES </w:instrText>
    </w:r>
    <w:r w:rsidRPr="00DF3480">
      <w:rPr>
        <w:rFonts w:ascii="Arial" w:hAnsi="Arial" w:cs="Arial"/>
        <w:sz w:val="18"/>
        <w:szCs w:val="18"/>
      </w:rPr>
      <w:fldChar w:fldCharType="separate"/>
    </w:r>
    <w:r w:rsidR="001D418B">
      <w:rPr>
        <w:rFonts w:ascii="Arial" w:hAnsi="Arial" w:cs="Arial"/>
        <w:noProof/>
        <w:sz w:val="18"/>
        <w:szCs w:val="18"/>
      </w:rPr>
      <w:t>3</w:t>
    </w:r>
    <w:r w:rsidRPr="00DF348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E1" w:rsidRPr="00646A12" w:rsidRDefault="00C91F0E" w:rsidP="00081CE1">
    <w:pPr>
      <w:pStyle w:val="Footer"/>
      <w:tabs>
        <w:tab w:val="clear" w:pos="9360"/>
      </w:tabs>
      <w:rPr>
        <w:rFonts w:ascii="Arial" w:hAnsi="Arial" w:cs="Arial"/>
        <w:sz w:val="18"/>
        <w:szCs w:val="18"/>
      </w:rPr>
    </w:pPr>
    <w:r w:rsidRPr="00126F91">
      <w:rPr>
        <w:rFonts w:ascii="Arial" w:hAnsi="Arial" w:cs="Arial"/>
        <w:sz w:val="16"/>
        <w:szCs w:val="16"/>
      </w:rPr>
      <w:t xml:space="preserve">AOPC </w:t>
    </w:r>
    <w:r>
      <w:rPr>
        <w:rFonts w:ascii="Arial" w:hAnsi="Arial" w:cs="Arial"/>
        <w:sz w:val="16"/>
        <w:szCs w:val="16"/>
      </w:rPr>
      <w:t>J394 (Draft – 8/8/2014)</w:t>
    </w:r>
    <w:r w:rsidRPr="00DF3480">
      <w:rPr>
        <w:rFonts w:ascii="Arial" w:hAnsi="Arial" w:cs="Arial"/>
        <w:sz w:val="18"/>
        <w:szCs w:val="18"/>
      </w:rPr>
      <w:tab/>
      <w:t xml:space="preserve">                                          Page </w:t>
    </w:r>
    <w:r w:rsidRPr="00DF3480">
      <w:rPr>
        <w:rFonts w:ascii="Arial" w:hAnsi="Arial" w:cs="Arial"/>
        <w:sz w:val="18"/>
        <w:szCs w:val="18"/>
      </w:rPr>
      <w:fldChar w:fldCharType="begin"/>
    </w:r>
    <w:r w:rsidRPr="00DF3480">
      <w:rPr>
        <w:rFonts w:ascii="Arial" w:hAnsi="Arial" w:cs="Arial"/>
        <w:sz w:val="18"/>
        <w:szCs w:val="18"/>
      </w:rPr>
      <w:instrText xml:space="preserve"> PAGE </w:instrText>
    </w:r>
    <w:r w:rsidRPr="00DF348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DF3480">
      <w:rPr>
        <w:rFonts w:ascii="Arial" w:hAnsi="Arial" w:cs="Arial"/>
        <w:sz w:val="18"/>
        <w:szCs w:val="18"/>
      </w:rPr>
      <w:fldChar w:fldCharType="end"/>
    </w:r>
    <w:r w:rsidRPr="00DF3480">
      <w:rPr>
        <w:rFonts w:ascii="Arial" w:hAnsi="Arial" w:cs="Arial"/>
        <w:sz w:val="18"/>
        <w:szCs w:val="18"/>
      </w:rPr>
      <w:t xml:space="preserve"> of </w:t>
    </w:r>
    <w:r w:rsidRPr="00DF3480">
      <w:rPr>
        <w:rFonts w:ascii="Arial" w:hAnsi="Arial" w:cs="Arial"/>
        <w:sz w:val="18"/>
        <w:szCs w:val="18"/>
      </w:rPr>
      <w:fldChar w:fldCharType="begin"/>
    </w:r>
    <w:r w:rsidRPr="00DF3480">
      <w:rPr>
        <w:rFonts w:ascii="Arial" w:hAnsi="Arial" w:cs="Arial"/>
        <w:sz w:val="18"/>
        <w:szCs w:val="18"/>
      </w:rPr>
      <w:instrText xml:space="preserve"> NUMPAGES </w:instrText>
    </w:r>
    <w:r w:rsidRPr="00DF348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DF3480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E1" w:rsidRPr="004810AE" w:rsidRDefault="00C91F0E" w:rsidP="00081CE1">
    <w:pPr>
      <w:pStyle w:val="Footer"/>
      <w:tabs>
        <w:tab w:val="clear" w:pos="9360"/>
      </w:tabs>
      <w:rPr>
        <w:sz w:val="18"/>
      </w:rPr>
    </w:pPr>
    <w:r w:rsidRPr="004810AE">
      <w:rPr>
        <w:sz w:val="18"/>
      </w:rPr>
      <w:t>AOPC J</w:t>
    </w:r>
    <w:r>
      <w:rPr>
        <w:sz w:val="18"/>
      </w:rPr>
      <w:t>315.04</w:t>
    </w:r>
    <w:r>
      <w:rPr>
        <w:sz w:val="18"/>
      </w:rPr>
      <w:tab/>
    </w:r>
  </w:p>
  <w:p w:rsidR="00081CE1" w:rsidRPr="004810AE" w:rsidRDefault="00C91F0E" w:rsidP="00081CE1">
    <w:pPr>
      <w:pStyle w:val="Footer"/>
      <w:rPr>
        <w:sz w:val="18"/>
      </w:rPr>
    </w:pPr>
    <w:r>
      <w:rPr>
        <w:sz w:val="18"/>
      </w:rPr>
      <w:t>Effective _____</w:t>
    </w:r>
  </w:p>
  <w:p w:rsidR="00081CE1" w:rsidRDefault="00081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37" w:rsidRDefault="00F04437" w:rsidP="00B16757">
      <w:r>
        <w:separator/>
      </w:r>
    </w:p>
  </w:footnote>
  <w:footnote w:type="continuationSeparator" w:id="0">
    <w:p w:rsidR="00F04437" w:rsidRDefault="00F04437" w:rsidP="00B1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2B"/>
    <w:multiLevelType w:val="hybridMultilevel"/>
    <w:tmpl w:val="3D42650A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4IZEjlQ1ad8y8MJNIZAYMqXBNeOBA8W+sVnNwZe+I2F+YaTUjGhspGJvngPMsiOApIpiQZIdnGb3CIiSaerzw==" w:salt="WCZkjx9cMyk+zP/aJe+32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57"/>
    <w:rsid w:val="00081CE1"/>
    <w:rsid w:val="001104A8"/>
    <w:rsid w:val="001B71A5"/>
    <w:rsid w:val="001D418B"/>
    <w:rsid w:val="001F6797"/>
    <w:rsid w:val="003457BE"/>
    <w:rsid w:val="003E5219"/>
    <w:rsid w:val="00556E6F"/>
    <w:rsid w:val="007618F2"/>
    <w:rsid w:val="00B16757"/>
    <w:rsid w:val="00BD75E1"/>
    <w:rsid w:val="00C91F0E"/>
    <w:rsid w:val="00D51671"/>
    <w:rsid w:val="00DC1D63"/>
    <w:rsid w:val="00F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E447E81-4F19-497F-B325-4DE7A27D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757"/>
  </w:style>
  <w:style w:type="paragraph" w:styleId="Header">
    <w:name w:val="header"/>
    <w:basedOn w:val="Normal"/>
    <w:link w:val="HeaderChar"/>
    <w:uiPriority w:val="99"/>
    <w:unhideWhenUsed/>
    <w:rsid w:val="00B1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AOPC</dc:creator>
  <cp:keywords/>
  <dc:description/>
  <cp:lastModifiedBy>Swartz, Lauren</cp:lastModifiedBy>
  <cp:revision>6</cp:revision>
  <dcterms:created xsi:type="dcterms:W3CDTF">2017-09-20T13:38:00Z</dcterms:created>
  <dcterms:modified xsi:type="dcterms:W3CDTF">2020-02-03T18:58:00Z</dcterms:modified>
</cp:coreProperties>
</file>